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D4F2C">
        <w:rPr>
          <w:snapToGrid/>
          <w:color w:val="000000" w:themeColor="text1"/>
          <w:sz w:val="24"/>
          <w:szCs w:val="24"/>
        </w:rPr>
        <w:t>2</w:t>
      </w:r>
      <w:r w:rsidR="00F003FB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F003FB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100996" w:rsidRPr="00100996">
        <w:rPr>
          <w:color w:val="000000" w:themeColor="text1"/>
          <w:sz w:val="32"/>
          <w:szCs w:val="32"/>
        </w:rPr>
        <w:t>фасада здания башни промывного бака на КО ГВС и участка сооружения оградительного территории КО ГВС, г. Самара, ул. Чапаевская,234 (Ленинский р-н)</w:t>
      </w:r>
      <w:r w:rsidR="0051665E" w:rsidRPr="0051665E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F003FB">
        <w:rPr>
          <w:b/>
          <w:color w:val="000000" w:themeColor="text1"/>
          <w:sz w:val="32"/>
          <w:szCs w:val="32"/>
        </w:rPr>
        <w:t>804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100996" w:rsidRPr="0010099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фасада здания башни промывного бака на КО ГВС и участка сооружения оградительного территории КО ГВС, г. Самара, ул. Чапаевская,234 (Ленинский р-н)</w:t>
            </w:r>
            <w:r w:rsidR="0051665E" w:rsidRPr="0051665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00996">
              <w:rPr>
                <w:b/>
                <w:sz w:val="20"/>
                <w:szCs w:val="20"/>
              </w:rPr>
              <w:t>480 493,19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03FB">
      <w:rPr>
        <w:noProof/>
      </w:rPr>
      <w:t>8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1692-138D-43BC-9C73-2D73BDF6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15</Pages>
  <Words>4748</Words>
  <Characters>32151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359</cp:revision>
  <cp:lastPrinted>2019-02-04T06:44:00Z</cp:lastPrinted>
  <dcterms:created xsi:type="dcterms:W3CDTF">2019-02-07T06:22:00Z</dcterms:created>
  <dcterms:modified xsi:type="dcterms:W3CDTF">2023-06-27T05:42:00Z</dcterms:modified>
</cp:coreProperties>
</file>